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r>
        <w:t>Genetic Testing and Treatment</w:t>
      </w:r>
    </w:p>
    <w:p w:rsidR="003F4814" w:rsidRDefault="003F4814" w:rsidP="003F4814">
      <w:pPr>
        <w:jc w:val="center"/>
      </w:pPr>
      <w:r>
        <w:t>Name</w:t>
      </w:r>
    </w:p>
    <w:p w:rsidR="003F4814" w:rsidRDefault="003F4814" w:rsidP="003F4814">
      <w:pPr>
        <w:jc w:val="center"/>
      </w:pPr>
      <w:r>
        <w:t>Institution of Affiliation</w:t>
      </w: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Default="003F4814" w:rsidP="003F4814">
      <w:pPr>
        <w:jc w:val="center"/>
      </w:pPr>
    </w:p>
    <w:p w:rsidR="003F4814" w:rsidRPr="003F4814" w:rsidRDefault="003F4814" w:rsidP="003F4814">
      <w:pPr>
        <w:jc w:val="center"/>
        <w:rPr>
          <w:b/>
        </w:rPr>
      </w:pPr>
      <w:r w:rsidRPr="003F4814">
        <w:rPr>
          <w:b/>
        </w:rPr>
        <w:lastRenderedPageBreak/>
        <w:t>Genetic Testing and Treatment</w:t>
      </w:r>
    </w:p>
    <w:p w:rsidR="003F4814" w:rsidRDefault="003F4814" w:rsidP="003F4814">
      <w:pPr>
        <w:ind w:firstLine="720"/>
      </w:pPr>
      <w:r>
        <w:t>There has been an increased technological application in the treatment and management of the various conditions and diseases associated with human beings. There are conditions which if diagnosed early, they can be treated curatively and the patient is declared disease-free (</w:t>
      </w:r>
      <w:proofErr w:type="spellStart"/>
      <w:r>
        <w:t>Kuhse</w:t>
      </w:r>
      <w:proofErr w:type="spellEnd"/>
      <w:r>
        <w:t xml:space="preserve">, 2015). Conditions and diseases which are genetically determined are one of those conditions which can be very devastating but the same time well treated depending on the time of diagnosis. Cancer is such a condition. Almost all the cancers have a genetic predisposition. This means that every person has unique factors that may predispose them to get a particular cancer (Chadwick, Levitt &amp; </w:t>
      </w:r>
      <w:proofErr w:type="spellStart"/>
      <w:r>
        <w:t>Shickle</w:t>
      </w:r>
      <w:proofErr w:type="spellEnd"/>
      <w:r>
        <w:t xml:space="preserve">, 2014).  Therefore, by the use of genetic testing, a person's likelihood of developing particular cancer can be determined even before the actual disease is seen. This is done by a team of experts in genetic testing and management. There are particular genes that have a strong association with a particular condition. For example, BRACA1 and BRACA2 are genetic makeup which is associated with breast cancer development. People who have breast cancer have the two genes or one of them (Chadwick, Levitt &amp; </w:t>
      </w:r>
      <w:proofErr w:type="spellStart"/>
      <w:r>
        <w:t>Shickle</w:t>
      </w:r>
      <w:proofErr w:type="spellEnd"/>
      <w:r>
        <w:t>, 2014). This means therefore</w:t>
      </w:r>
      <w:r w:rsidR="002D1A8B">
        <w:t xml:space="preserve"> if</w:t>
      </w:r>
      <w:r>
        <w:t xml:space="preserve"> one is able to go for screening they can get information if they a</w:t>
      </w:r>
      <w:r w:rsidR="002D1A8B">
        <w:t xml:space="preserve">re at risk of developing cancer. Such persons can </w:t>
      </w:r>
      <w:r>
        <w:t>actually undergo prophylaxis or other forms of management so that the condition does not develop and advance to termin</w:t>
      </w:r>
      <w:r w:rsidR="002D1A8B">
        <w:t xml:space="preserve">al illness such as cancer stage </w:t>
      </w:r>
      <w:r>
        <w:t xml:space="preserve">four which is associated with poor prognosis. Also, the genetic testing for cancer helps the person to know if they are at increased risk of developing the condition and what can be done to prevent such. There are cases where prophylaxis surgical procedures like mastectomy and even prostatectomy in order to reduce the risk of developing particular cancer. Genetic testing and management are justifiable because it has been used in preventing the development of cancers and other inheritable conditions. Also, it forms part of the preventive medicine whose </w:t>
      </w:r>
      <w:r>
        <w:lastRenderedPageBreak/>
        <w:t>sole purpose is to ensure that preventable conditions are actually prevented from occurring at primary level.</w:t>
      </w: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3F4814">
      <w:pPr>
        <w:ind w:firstLine="720"/>
      </w:pPr>
    </w:p>
    <w:p w:rsidR="003F4814" w:rsidRDefault="003F4814" w:rsidP="002D1A8B"/>
    <w:p w:rsidR="002D1A8B" w:rsidRDefault="002D1A8B" w:rsidP="002D1A8B">
      <w:bookmarkStart w:id="0" w:name="_GoBack"/>
      <w:bookmarkEnd w:id="0"/>
    </w:p>
    <w:p w:rsidR="000E076F" w:rsidRDefault="000E076F" w:rsidP="003F4814">
      <w:pPr>
        <w:jc w:val="center"/>
      </w:pPr>
      <w:r>
        <w:lastRenderedPageBreak/>
        <w:t>References</w:t>
      </w:r>
    </w:p>
    <w:p w:rsidR="003F4814" w:rsidRPr="000E076F" w:rsidRDefault="003F4814" w:rsidP="003F4814">
      <w:pPr>
        <w:ind w:left="720" w:hanging="720"/>
        <w:rPr>
          <w:rFonts w:eastAsia="Times New Roman" w:cs="Times New Roman"/>
          <w:szCs w:val="24"/>
        </w:rPr>
      </w:pPr>
      <w:r w:rsidRPr="000E076F">
        <w:rPr>
          <w:rFonts w:eastAsia="Times New Roman" w:cs="Times New Roman"/>
          <w:szCs w:val="24"/>
        </w:rPr>
        <w:t xml:space="preserve">Chadwick, R., Levitt, M., &amp; </w:t>
      </w:r>
      <w:proofErr w:type="spellStart"/>
      <w:r w:rsidRPr="000E076F">
        <w:rPr>
          <w:rFonts w:eastAsia="Times New Roman" w:cs="Times New Roman"/>
          <w:szCs w:val="24"/>
        </w:rPr>
        <w:t>Shickle</w:t>
      </w:r>
      <w:proofErr w:type="spellEnd"/>
      <w:r w:rsidRPr="000E076F">
        <w:rPr>
          <w:rFonts w:eastAsia="Times New Roman" w:cs="Times New Roman"/>
          <w:szCs w:val="24"/>
        </w:rPr>
        <w:t xml:space="preserve">, D. (Eds.). (2014). </w:t>
      </w:r>
      <w:proofErr w:type="gramStart"/>
      <w:r w:rsidRPr="000E076F">
        <w:rPr>
          <w:rFonts w:eastAsia="Times New Roman" w:cs="Times New Roman"/>
          <w:i/>
          <w:iCs/>
          <w:szCs w:val="24"/>
        </w:rPr>
        <w:t>The</w:t>
      </w:r>
      <w:proofErr w:type="gramEnd"/>
      <w:r w:rsidRPr="000E076F">
        <w:rPr>
          <w:rFonts w:eastAsia="Times New Roman" w:cs="Times New Roman"/>
          <w:i/>
          <w:iCs/>
          <w:szCs w:val="24"/>
        </w:rPr>
        <w:t xml:space="preserve"> right to know and the right not to know: genetic privacy and responsibility</w:t>
      </w:r>
      <w:r w:rsidRPr="000E076F">
        <w:rPr>
          <w:rFonts w:eastAsia="Times New Roman" w:cs="Times New Roman"/>
          <w:szCs w:val="24"/>
        </w:rPr>
        <w:t>. Cambridge University Press.</w:t>
      </w:r>
    </w:p>
    <w:p w:rsidR="003F4814" w:rsidRPr="000E076F" w:rsidRDefault="003F4814" w:rsidP="003F4814">
      <w:pPr>
        <w:ind w:left="720" w:hanging="720"/>
        <w:rPr>
          <w:rFonts w:eastAsia="Times New Roman" w:cs="Times New Roman"/>
          <w:szCs w:val="24"/>
        </w:rPr>
      </w:pPr>
      <w:proofErr w:type="spellStart"/>
      <w:r w:rsidRPr="000E076F">
        <w:rPr>
          <w:rFonts w:eastAsia="Times New Roman" w:cs="Times New Roman"/>
          <w:szCs w:val="24"/>
        </w:rPr>
        <w:t>Kuhse</w:t>
      </w:r>
      <w:proofErr w:type="spellEnd"/>
      <w:r w:rsidRPr="000E076F">
        <w:rPr>
          <w:rFonts w:eastAsia="Times New Roman" w:cs="Times New Roman"/>
          <w:szCs w:val="24"/>
        </w:rPr>
        <w:t xml:space="preserve">, H. (2015). </w:t>
      </w:r>
      <w:r w:rsidRPr="000E076F">
        <w:rPr>
          <w:rFonts w:eastAsia="Times New Roman" w:cs="Times New Roman"/>
          <w:i/>
          <w:iCs/>
          <w:szCs w:val="24"/>
        </w:rPr>
        <w:t>Bioethics: an anthology</w:t>
      </w:r>
      <w:r w:rsidRPr="000E076F">
        <w:rPr>
          <w:rFonts w:eastAsia="Times New Roman" w:cs="Times New Roman"/>
          <w:szCs w:val="24"/>
        </w:rPr>
        <w:t xml:space="preserve"> (Vol. 40). John Wiley &amp; Sons.</w:t>
      </w:r>
    </w:p>
    <w:p w:rsidR="000E076F" w:rsidRDefault="000E076F" w:rsidP="00044E29"/>
    <w:p w:rsidR="000E076F" w:rsidRDefault="000E076F" w:rsidP="00044E29"/>
    <w:p w:rsidR="0027290E" w:rsidRDefault="000E076F" w:rsidP="00044E29">
      <w:r>
        <w:t xml:space="preserve"> </w:t>
      </w:r>
    </w:p>
    <w:p w:rsidR="00044E29" w:rsidRDefault="00044E29"/>
    <w:p w:rsidR="00044E29" w:rsidRDefault="00044E29"/>
    <w:p w:rsidR="00044E29" w:rsidRDefault="00044E29"/>
    <w:sectPr w:rsidR="00044E29" w:rsidSect="003F48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C23" w:rsidRDefault="00487C23" w:rsidP="003F4814">
      <w:pPr>
        <w:spacing w:line="240" w:lineRule="auto"/>
      </w:pPr>
      <w:r>
        <w:separator/>
      </w:r>
    </w:p>
  </w:endnote>
  <w:endnote w:type="continuationSeparator" w:id="0">
    <w:p w:rsidR="00487C23" w:rsidRDefault="00487C23" w:rsidP="003F48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C23" w:rsidRDefault="00487C23" w:rsidP="003F4814">
      <w:pPr>
        <w:spacing w:line="240" w:lineRule="auto"/>
      </w:pPr>
      <w:r>
        <w:separator/>
      </w:r>
    </w:p>
  </w:footnote>
  <w:footnote w:type="continuationSeparator" w:id="0">
    <w:p w:rsidR="00487C23" w:rsidRDefault="00487C23" w:rsidP="003F48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814" w:rsidRDefault="003F4814">
    <w:pPr>
      <w:pStyle w:val="Header"/>
      <w:jc w:val="right"/>
    </w:pPr>
    <w:r>
      <w:t xml:space="preserve">WEEK 3 DISCUSSION </w:t>
    </w:r>
    <w:r>
      <w:t xml:space="preserve">                                                                                                                </w:t>
    </w:r>
    <w:sdt>
      <w:sdtPr>
        <w:id w:val="16941944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1A8B">
          <w:rPr>
            <w:noProof/>
          </w:rPr>
          <w:t>4</w:t>
        </w:r>
        <w:r>
          <w:rPr>
            <w:noProof/>
          </w:rPr>
          <w:fldChar w:fldCharType="end"/>
        </w:r>
      </w:sdtContent>
    </w:sdt>
  </w:p>
  <w:p w:rsidR="003F4814" w:rsidRDefault="003F48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814" w:rsidRDefault="003F4814">
    <w:pPr>
      <w:pStyle w:val="Header"/>
      <w:jc w:val="right"/>
    </w:pPr>
    <w:r>
      <w:t xml:space="preserve">Running head: WEEK 3 DISCUSSION                                                                                  </w:t>
    </w:r>
    <w:sdt>
      <w:sdtPr>
        <w:id w:val="-15656311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1A8B">
          <w:rPr>
            <w:noProof/>
          </w:rPr>
          <w:t>1</w:t>
        </w:r>
        <w:r>
          <w:rPr>
            <w:noProof/>
          </w:rPr>
          <w:fldChar w:fldCharType="end"/>
        </w:r>
      </w:sdtContent>
    </w:sdt>
  </w:p>
  <w:p w:rsidR="003F4814" w:rsidRDefault="003F48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E29"/>
    <w:rsid w:val="00044E29"/>
    <w:rsid w:val="000E076F"/>
    <w:rsid w:val="0027290E"/>
    <w:rsid w:val="002D1A8B"/>
    <w:rsid w:val="003F4814"/>
    <w:rsid w:val="00487C23"/>
    <w:rsid w:val="0074517A"/>
    <w:rsid w:val="009779B8"/>
    <w:rsid w:val="00FE0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063352-1FA9-4873-A264-FBCA73184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814"/>
    <w:pPr>
      <w:tabs>
        <w:tab w:val="center" w:pos="4680"/>
        <w:tab w:val="right" w:pos="9360"/>
      </w:tabs>
      <w:spacing w:line="240" w:lineRule="auto"/>
    </w:pPr>
  </w:style>
  <w:style w:type="character" w:customStyle="1" w:styleId="HeaderChar">
    <w:name w:val="Header Char"/>
    <w:basedOn w:val="DefaultParagraphFont"/>
    <w:link w:val="Header"/>
    <w:uiPriority w:val="99"/>
    <w:rsid w:val="003F4814"/>
  </w:style>
  <w:style w:type="paragraph" w:styleId="Footer">
    <w:name w:val="footer"/>
    <w:basedOn w:val="Normal"/>
    <w:link w:val="FooterChar"/>
    <w:uiPriority w:val="99"/>
    <w:unhideWhenUsed/>
    <w:rsid w:val="003F4814"/>
    <w:pPr>
      <w:tabs>
        <w:tab w:val="center" w:pos="4680"/>
        <w:tab w:val="right" w:pos="9360"/>
      </w:tabs>
      <w:spacing w:line="240" w:lineRule="auto"/>
    </w:pPr>
  </w:style>
  <w:style w:type="character" w:customStyle="1" w:styleId="FooterChar">
    <w:name w:val="Footer Char"/>
    <w:basedOn w:val="DefaultParagraphFont"/>
    <w:link w:val="Footer"/>
    <w:uiPriority w:val="99"/>
    <w:rsid w:val="003F4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874358">
      <w:bodyDiv w:val="1"/>
      <w:marLeft w:val="0"/>
      <w:marRight w:val="0"/>
      <w:marTop w:val="0"/>
      <w:marBottom w:val="0"/>
      <w:divBdr>
        <w:top w:val="none" w:sz="0" w:space="0" w:color="auto"/>
        <w:left w:val="none" w:sz="0" w:space="0" w:color="auto"/>
        <w:bottom w:val="none" w:sz="0" w:space="0" w:color="auto"/>
        <w:right w:val="none" w:sz="0" w:space="0" w:color="auto"/>
      </w:divBdr>
      <w:divsChild>
        <w:div w:id="626471173">
          <w:marLeft w:val="0"/>
          <w:marRight w:val="0"/>
          <w:marTop w:val="0"/>
          <w:marBottom w:val="0"/>
          <w:divBdr>
            <w:top w:val="none" w:sz="0" w:space="0" w:color="auto"/>
            <w:left w:val="none" w:sz="0" w:space="0" w:color="auto"/>
            <w:bottom w:val="none" w:sz="0" w:space="0" w:color="auto"/>
            <w:right w:val="none" w:sz="0" w:space="0" w:color="auto"/>
          </w:divBdr>
        </w:div>
      </w:divsChild>
    </w:div>
    <w:div w:id="908998373">
      <w:bodyDiv w:val="1"/>
      <w:marLeft w:val="0"/>
      <w:marRight w:val="0"/>
      <w:marTop w:val="0"/>
      <w:marBottom w:val="0"/>
      <w:divBdr>
        <w:top w:val="none" w:sz="0" w:space="0" w:color="auto"/>
        <w:left w:val="none" w:sz="0" w:space="0" w:color="auto"/>
        <w:bottom w:val="none" w:sz="0" w:space="0" w:color="auto"/>
        <w:right w:val="none" w:sz="0" w:space="0" w:color="auto"/>
      </w:divBdr>
      <w:divsChild>
        <w:div w:id="1683893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2018-02-03T08:28:00Z</dcterms:created>
  <dcterms:modified xsi:type="dcterms:W3CDTF">2018-02-03T10:07:00Z</dcterms:modified>
</cp:coreProperties>
</file>